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98"/>
        <w:gridCol w:w="2007"/>
        <w:gridCol w:w="1980"/>
        <w:gridCol w:w="3865"/>
      </w:tblGrid>
      <w:tr w:rsidR="00073549" w14:paraId="0A67E901" w14:textId="77777777" w:rsidTr="00287D04">
        <w:tc>
          <w:tcPr>
            <w:tcW w:w="1498" w:type="dxa"/>
          </w:tcPr>
          <w:p w14:paraId="289BA224" w14:textId="7F936544" w:rsidR="00073549" w:rsidRDefault="00073549">
            <w:r>
              <w:t>Novel</w:t>
            </w:r>
          </w:p>
        </w:tc>
        <w:tc>
          <w:tcPr>
            <w:tcW w:w="2007" w:type="dxa"/>
          </w:tcPr>
          <w:p w14:paraId="75A80A87" w14:textId="7A75C5A9" w:rsidR="00073549" w:rsidRDefault="00073549">
            <w:r>
              <w:t>Concepts</w:t>
            </w:r>
            <w:r w:rsidR="005A324C">
              <w:t xml:space="preserve"> &amp; Activities</w:t>
            </w:r>
          </w:p>
        </w:tc>
        <w:tc>
          <w:tcPr>
            <w:tcW w:w="1980" w:type="dxa"/>
          </w:tcPr>
          <w:p w14:paraId="4AA8D9E0" w14:textId="0E7076C8" w:rsidR="00073549" w:rsidRDefault="00073549">
            <w:r>
              <w:t>Companion Stories &amp; Poetry</w:t>
            </w:r>
          </w:p>
        </w:tc>
        <w:tc>
          <w:tcPr>
            <w:tcW w:w="3865" w:type="dxa"/>
          </w:tcPr>
          <w:p w14:paraId="4ABB3187" w14:textId="736CE833" w:rsidR="00073549" w:rsidRDefault="00073549">
            <w:r>
              <w:t xml:space="preserve">Writing </w:t>
            </w:r>
            <w:r w:rsidR="00D2778D">
              <w:t>/ Culminating Activity</w:t>
            </w:r>
          </w:p>
        </w:tc>
      </w:tr>
      <w:tr w:rsidR="00073549" w14:paraId="10F8DF59" w14:textId="77777777" w:rsidTr="00287D04">
        <w:tc>
          <w:tcPr>
            <w:tcW w:w="1498" w:type="dxa"/>
          </w:tcPr>
          <w:p w14:paraId="4F62807D" w14:textId="06886B5D" w:rsidR="00073549" w:rsidRDefault="00073549">
            <w:r w:rsidRPr="00843748">
              <w:rPr>
                <w:i/>
              </w:rPr>
              <w:t>The Great Gatsby</w:t>
            </w:r>
            <w:r w:rsidR="0029152A">
              <w:t xml:space="preserve"> by F. Scott Fitzgerald</w:t>
            </w:r>
          </w:p>
        </w:tc>
        <w:tc>
          <w:tcPr>
            <w:tcW w:w="2007" w:type="dxa"/>
          </w:tcPr>
          <w:p w14:paraId="0529A1CB" w14:textId="5BF403A8" w:rsidR="00073549" w:rsidRDefault="005A324C">
            <w:r>
              <w:t xml:space="preserve">Concept: </w:t>
            </w:r>
            <w:r w:rsidR="00073549">
              <w:t xml:space="preserve">Learning to close </w:t>
            </w:r>
            <w:proofErr w:type="gramStart"/>
            <w:r w:rsidR="00073549">
              <w:t>read</w:t>
            </w:r>
            <w:r w:rsidR="00C40FBF">
              <w:t xml:space="preserve"> </w:t>
            </w:r>
            <w:r w:rsidR="00073549">
              <w:t xml:space="preserve"> fiction</w:t>
            </w:r>
            <w:proofErr w:type="gramEnd"/>
          </w:p>
          <w:p w14:paraId="5CA9AD3B" w14:textId="4CBCC5C1" w:rsidR="00073549" w:rsidRDefault="00B54594">
            <w:hyperlink r:id="rId7" w:history="1">
              <w:r w:rsidR="005A324C" w:rsidRPr="00743D60">
                <w:rPr>
                  <w:rStyle w:val="Hyperlink"/>
                </w:rPr>
                <w:t xml:space="preserve">Activity 1: </w:t>
              </w:r>
              <w:r w:rsidR="00073549" w:rsidRPr="00743D60">
                <w:rPr>
                  <w:rStyle w:val="Hyperlink"/>
                </w:rPr>
                <w:t>Article: “How to Mark a Book,” by Mortimer Adler</w:t>
              </w:r>
            </w:hyperlink>
          </w:p>
          <w:p w14:paraId="10E80CEF" w14:textId="386B453A" w:rsidR="0029152A" w:rsidRDefault="005A324C">
            <w:r>
              <w:t xml:space="preserve">Activity 2: </w:t>
            </w:r>
            <w:r w:rsidR="0029152A">
              <w:t>Mark the novel specifically for details about the character of Gatsby</w:t>
            </w:r>
          </w:p>
        </w:tc>
        <w:tc>
          <w:tcPr>
            <w:tcW w:w="1980" w:type="dxa"/>
          </w:tcPr>
          <w:p w14:paraId="18988DBA" w14:textId="37DB02EF" w:rsidR="00073549" w:rsidRDefault="00287D04">
            <w:r>
              <w:t>“</w:t>
            </w:r>
            <w:r w:rsidR="00073549">
              <w:t>Bernice Bobs Her Hair</w:t>
            </w:r>
            <w:r>
              <w:t>”</w:t>
            </w:r>
          </w:p>
          <w:p w14:paraId="32EF02D7" w14:textId="77777777" w:rsidR="00073549" w:rsidRDefault="00073549">
            <w:r>
              <w:t>By Fitzgerald</w:t>
            </w:r>
          </w:p>
          <w:p w14:paraId="3144F847" w14:textId="2FE0DE70" w:rsidR="00F34D9F" w:rsidRDefault="00F34D9F">
            <w:r>
              <w:t>On-line</w:t>
            </w:r>
          </w:p>
        </w:tc>
        <w:tc>
          <w:tcPr>
            <w:tcW w:w="3865" w:type="dxa"/>
          </w:tcPr>
          <w:p w14:paraId="530A12E7" w14:textId="582ED036" w:rsidR="00297A80" w:rsidRPr="00D2778D" w:rsidRDefault="00297A80">
            <w:pPr>
              <w:rPr>
                <w:b/>
              </w:rPr>
            </w:pPr>
            <w:r w:rsidRPr="00D2778D">
              <w:rPr>
                <w:b/>
              </w:rPr>
              <w:t>Characterization</w:t>
            </w:r>
          </w:p>
          <w:p w14:paraId="54E82FEA" w14:textId="4027D458" w:rsidR="00073549" w:rsidRDefault="0029152A">
            <w:r>
              <w:t>Write a character sketch on Gatsby</w:t>
            </w:r>
          </w:p>
          <w:p w14:paraId="0EEC4EA7" w14:textId="77777777" w:rsidR="00073549" w:rsidRDefault="00073549"/>
          <w:p w14:paraId="3DF59243" w14:textId="7156E38A" w:rsidR="00287D04" w:rsidRDefault="00287D04">
            <w:r w:rsidRPr="00287D04">
              <w:t>http://www.huffenglish.com/gatsby/gatsbystudy.pdf</w:t>
            </w:r>
          </w:p>
        </w:tc>
      </w:tr>
      <w:tr w:rsidR="00073549" w14:paraId="74E67E1D" w14:textId="77777777" w:rsidTr="00287D04">
        <w:tc>
          <w:tcPr>
            <w:tcW w:w="1498" w:type="dxa"/>
          </w:tcPr>
          <w:p w14:paraId="369D05FD" w14:textId="5CFF1301" w:rsidR="00073549" w:rsidRPr="00843748" w:rsidRDefault="00073549">
            <w:pPr>
              <w:rPr>
                <w:i/>
              </w:rPr>
            </w:pPr>
            <w:r w:rsidRPr="00843748">
              <w:rPr>
                <w:i/>
              </w:rPr>
              <w:t>Old Man and the Sea</w:t>
            </w:r>
            <w:r w:rsidR="00843748">
              <w:rPr>
                <w:i/>
              </w:rPr>
              <w:t xml:space="preserve">, by </w:t>
            </w:r>
            <w:r w:rsidR="00843748" w:rsidRPr="00843748">
              <w:t>Ernest Hemingway</w:t>
            </w:r>
          </w:p>
        </w:tc>
        <w:tc>
          <w:tcPr>
            <w:tcW w:w="2007" w:type="dxa"/>
          </w:tcPr>
          <w:p w14:paraId="596343C2" w14:textId="540925B7" w:rsidR="00073549" w:rsidRDefault="008E4A2D">
            <w:r>
              <w:t>Concept:  Understanding Hemingway’s use of sentence structure, diction, condensed line, and symbolism</w:t>
            </w:r>
          </w:p>
          <w:p w14:paraId="40FB9EA4" w14:textId="4B38A3F8" w:rsidR="008E4A2D" w:rsidRDefault="008E4A2D">
            <w:r>
              <w:t xml:space="preserve">Activity:  After reading, complete the </w:t>
            </w:r>
            <w:r w:rsidR="00D2778D">
              <w:t xml:space="preserve">study guide </w:t>
            </w:r>
            <w:r>
              <w:t xml:space="preserve">questions for the </w:t>
            </w:r>
            <w:r w:rsidR="00D2778D">
              <w:t xml:space="preserve">2 </w:t>
            </w:r>
            <w:r>
              <w:t>sections mentioned above</w:t>
            </w:r>
            <w:r w:rsidR="00D2778D">
              <w:t xml:space="preserve"> </w:t>
            </w:r>
          </w:p>
        </w:tc>
        <w:tc>
          <w:tcPr>
            <w:tcW w:w="1980" w:type="dxa"/>
          </w:tcPr>
          <w:p w14:paraId="10CB5603" w14:textId="77777777" w:rsidR="00073549" w:rsidRDefault="00F44EC9">
            <w:r>
              <w:t>“</w:t>
            </w:r>
            <w:r w:rsidR="00073549">
              <w:t>Hills Like White Elephants</w:t>
            </w:r>
            <w:r>
              <w:t>”</w:t>
            </w:r>
            <w:r w:rsidR="00073549">
              <w:t xml:space="preserve"> by Hemingway</w:t>
            </w:r>
          </w:p>
          <w:p w14:paraId="1001CA5B" w14:textId="0EC4039D" w:rsidR="00F44EC9" w:rsidRDefault="00F44EC9"/>
        </w:tc>
        <w:tc>
          <w:tcPr>
            <w:tcW w:w="3865" w:type="dxa"/>
          </w:tcPr>
          <w:p w14:paraId="3EC87FF8" w14:textId="374EDA34" w:rsidR="00D2778D" w:rsidRPr="00D2778D" w:rsidRDefault="00D2778D" w:rsidP="00D2778D">
            <w:pPr>
              <w:spacing w:before="100" w:beforeAutospacing="1" w:after="100" w:afterAutospacing="1"/>
              <w:contextualSpacing/>
              <w:rPr>
                <w:b/>
              </w:rPr>
            </w:pPr>
            <w:r w:rsidRPr="00D2778D">
              <w:rPr>
                <w:b/>
              </w:rPr>
              <w:t xml:space="preserve">Make a Symbolism Booklet </w:t>
            </w:r>
          </w:p>
          <w:p w14:paraId="5C4D2DAB" w14:textId="77777777" w:rsidR="00D2778D" w:rsidRDefault="00D2778D" w:rsidP="00D2778D">
            <w:pPr>
              <w:spacing w:before="100" w:beforeAutospacing="1" w:after="100" w:afterAutospacing="1"/>
              <w:contextualSpacing/>
            </w:pPr>
            <w:r>
              <w:t xml:space="preserve">For this project: </w:t>
            </w:r>
          </w:p>
          <w:p w14:paraId="2CE2170D" w14:textId="250F9171" w:rsidR="00D2778D" w:rsidRDefault="00D2778D" w:rsidP="00D2778D">
            <w:pPr>
              <w:spacing w:before="100" w:beforeAutospacing="1" w:after="100" w:afterAutospacing="1"/>
              <w:contextualSpacing/>
            </w:pPr>
            <w:r>
              <w:t xml:space="preserve">1. select </w:t>
            </w:r>
            <w:r w:rsidR="0006210D">
              <w:t>4</w:t>
            </w:r>
            <w:r>
              <w:t xml:space="preserve"> symbols from the novel.</w:t>
            </w:r>
          </w:p>
          <w:p w14:paraId="789B0BE9" w14:textId="488D0949" w:rsidR="00D2778D" w:rsidRDefault="00D2778D" w:rsidP="00D2778D">
            <w:pPr>
              <w:spacing w:before="100" w:beforeAutospacing="1" w:after="100" w:afterAutospacing="1"/>
              <w:contextualSpacing/>
            </w:pPr>
            <w:r>
              <w:t xml:space="preserve">2.include at least 3 passages from the text that represents each symbol. </w:t>
            </w:r>
          </w:p>
          <w:p w14:paraId="4FD45ECD" w14:textId="77777777" w:rsidR="00073549" w:rsidRDefault="00D2778D" w:rsidP="00D2778D">
            <w:pPr>
              <w:spacing w:before="100" w:beforeAutospacing="1" w:after="100" w:afterAutospacing="1"/>
              <w:contextualSpacing/>
            </w:pPr>
            <w:r>
              <w:t xml:space="preserve">3.write/draw each symbol in the middle of each page with the passages written around the symbol. </w:t>
            </w:r>
          </w:p>
          <w:p w14:paraId="606B2B38" w14:textId="77777777" w:rsidR="00860207" w:rsidRPr="00860207" w:rsidRDefault="00D2778D" w:rsidP="00860207">
            <w:pPr>
              <w:rPr>
                <w:rFonts w:ascii="Arial" w:eastAsia="Times New Roman" w:hAnsi="Arial" w:cs="Arial"/>
                <w:color w:val="660099"/>
                <w:sz w:val="24"/>
                <w:szCs w:val="24"/>
                <w:shd w:val="clear" w:color="auto" w:fill="FFFFFF"/>
              </w:rPr>
            </w:pPr>
            <w:r>
              <w:t>4. at the bottom of each page, write a paragraph explaining how each symbol contributes to the overall meaning of the novel.</w:t>
            </w:r>
            <w:r w:rsidR="00860207">
              <w:t xml:space="preserve">  </w:t>
            </w:r>
            <w:r w:rsidR="00860207" w:rsidRPr="00860207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="00860207" w:rsidRPr="00860207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"http://mshs.somersetskypointe.org/ourpages/auto/2017/12/6/61992528/Old%20Man%20and%20the%20Sea%20.pdf" </w:instrText>
            </w:r>
            <w:r w:rsidR="00860207" w:rsidRPr="00860207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14:paraId="0A65F40A" w14:textId="77777777" w:rsidR="00860207" w:rsidRPr="00860207" w:rsidRDefault="00860207" w:rsidP="008602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207">
              <w:rPr>
                <w:rFonts w:ascii="Arial" w:eastAsia="Times New Roman" w:hAnsi="Arial" w:cs="Arial"/>
                <w:color w:val="006621"/>
                <w:sz w:val="21"/>
                <w:szCs w:val="21"/>
                <w:shd w:val="clear" w:color="auto" w:fill="FFFFFF"/>
              </w:rPr>
              <w:t>mshs.somersetskypointe.org/ourpages/.../Old%20Man%20and%20the%20Sea%20.pdf</w:t>
            </w:r>
          </w:p>
          <w:p w14:paraId="2FBCB131" w14:textId="0710126F" w:rsidR="00860207" w:rsidRDefault="00860207" w:rsidP="00D2778D">
            <w:pPr>
              <w:spacing w:before="100" w:beforeAutospacing="1" w:after="100" w:afterAutospacing="1"/>
            </w:pPr>
            <w:r w:rsidRPr="00860207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073549" w14:paraId="1BBDDE6F" w14:textId="77777777" w:rsidTr="00287D04">
        <w:tc>
          <w:tcPr>
            <w:tcW w:w="1498" w:type="dxa"/>
          </w:tcPr>
          <w:p w14:paraId="49810C28" w14:textId="1493A496" w:rsidR="00073549" w:rsidRDefault="00073549">
            <w:r w:rsidRPr="00843748">
              <w:rPr>
                <w:i/>
              </w:rPr>
              <w:t>Night</w:t>
            </w:r>
            <w:r>
              <w:t xml:space="preserve"> by El</w:t>
            </w:r>
            <w:r w:rsidR="00B907BF">
              <w:t>ie</w:t>
            </w:r>
            <w:r>
              <w:t xml:space="preserve"> W</w:t>
            </w:r>
            <w:r w:rsidR="00B907BF">
              <w:t>iesel</w:t>
            </w:r>
          </w:p>
        </w:tc>
        <w:tc>
          <w:tcPr>
            <w:tcW w:w="2007" w:type="dxa"/>
          </w:tcPr>
          <w:p w14:paraId="7E3D7FC7" w14:textId="77777777" w:rsidR="00073549" w:rsidRDefault="00C14939">
            <w:r>
              <w:t>Concept: Determine a theme / central idea of a text and analyze in detail its development over the course of the novel.</w:t>
            </w:r>
          </w:p>
          <w:p w14:paraId="76BC2A7A" w14:textId="128C4D87" w:rsidR="007A6CB4" w:rsidRDefault="007A6CB4">
            <w:r w:rsidRPr="007A6CB4">
              <w:t>http://teachingnight.com/teaching-theme-with-night/</w:t>
            </w:r>
          </w:p>
        </w:tc>
        <w:tc>
          <w:tcPr>
            <w:tcW w:w="1980" w:type="dxa"/>
          </w:tcPr>
          <w:p w14:paraId="47B189A6" w14:textId="5AC06CE6" w:rsidR="000F0505" w:rsidRDefault="000F0505" w:rsidP="000F0505">
            <w:pPr>
              <w:pStyle w:val="Heading2"/>
              <w:shd w:val="clear" w:color="auto" w:fill="FFFFFF"/>
              <w:ind w:right="385"/>
              <w:outlineLvl w:val="1"/>
              <w:rPr>
                <w:rFonts w:ascii="Helvetica" w:hAnsi="Helvetica" w:cs="Helvetica"/>
                <w:b w:val="0"/>
                <w:color w:val="003B4C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Watch </w:t>
            </w:r>
            <w:r w:rsidRPr="000F0505">
              <w:rPr>
                <w:b w:val="0"/>
                <w:sz w:val="22"/>
                <w:szCs w:val="22"/>
              </w:rPr>
              <w:t>Video:</w:t>
            </w:r>
            <w:r>
              <w:rPr>
                <w:b w:val="0"/>
                <w:sz w:val="22"/>
                <w:szCs w:val="22"/>
              </w:rPr>
              <w:t xml:space="preserve"> </w:t>
            </w:r>
            <w:r w:rsidRPr="000F0505">
              <w:rPr>
                <w:sz w:val="22"/>
                <w:szCs w:val="22"/>
              </w:rPr>
              <w:t>“</w:t>
            </w:r>
            <w:r w:rsidRPr="000F0505">
              <w:rPr>
                <w:rFonts w:ascii="Helvetica" w:hAnsi="Helvetica" w:cs="Helvetica"/>
                <w:b w:val="0"/>
                <w:color w:val="003B4C"/>
                <w:sz w:val="22"/>
                <w:szCs w:val="22"/>
              </w:rPr>
              <w:t>We May Use Words to Break the Prison: Elie Wiesel on Writing Night”</w:t>
            </w:r>
          </w:p>
          <w:p w14:paraId="231E9B68" w14:textId="7BFF7BBA" w:rsidR="000F0505" w:rsidRDefault="000F0505" w:rsidP="000F0505">
            <w:pPr>
              <w:pStyle w:val="Heading2"/>
              <w:shd w:val="clear" w:color="auto" w:fill="FFFFFF"/>
              <w:ind w:right="385"/>
              <w:outlineLvl w:val="1"/>
              <w:rPr>
                <w:rFonts w:ascii="Helvetica" w:hAnsi="Helvetica" w:cs="Helvetica"/>
                <w:b w:val="0"/>
                <w:color w:val="003B4C"/>
                <w:sz w:val="22"/>
                <w:szCs w:val="22"/>
              </w:rPr>
            </w:pPr>
            <w:r w:rsidRPr="000F0505">
              <w:rPr>
                <w:rFonts w:ascii="Helvetica" w:hAnsi="Helvetica" w:cs="Helvetica"/>
                <w:b w:val="0"/>
                <w:color w:val="003B4C"/>
                <w:sz w:val="22"/>
                <w:szCs w:val="22"/>
              </w:rPr>
              <w:t>https://www.facinghistory.org/resource-library/video/we-may-use-words-break-prison-elie-wiesel-writing-night</w:t>
            </w:r>
          </w:p>
          <w:p w14:paraId="427D44AD" w14:textId="77777777" w:rsidR="000F0505" w:rsidRPr="000F0505" w:rsidRDefault="000F0505" w:rsidP="000F0505">
            <w:pPr>
              <w:pStyle w:val="Heading2"/>
              <w:shd w:val="clear" w:color="auto" w:fill="FFFFFF"/>
              <w:ind w:right="385"/>
              <w:outlineLvl w:val="1"/>
              <w:rPr>
                <w:rFonts w:ascii="Helvetica" w:hAnsi="Helvetica" w:cs="Helvetica"/>
                <w:color w:val="003B4C"/>
              </w:rPr>
            </w:pPr>
          </w:p>
          <w:p w14:paraId="3C43B601" w14:textId="099DDCE6" w:rsidR="00073549" w:rsidRDefault="00073549"/>
          <w:p w14:paraId="2BB68342" w14:textId="6E834039" w:rsidR="00C14939" w:rsidRDefault="00C14939"/>
        </w:tc>
        <w:tc>
          <w:tcPr>
            <w:tcW w:w="3865" w:type="dxa"/>
          </w:tcPr>
          <w:p w14:paraId="002BB285" w14:textId="05AB43CC" w:rsidR="001B5E84" w:rsidRPr="001B5E84" w:rsidRDefault="001B5E84" w:rsidP="001B5E84">
            <w:pPr>
              <w:shd w:val="clear" w:color="auto" w:fill="FFFFFF"/>
              <w:spacing w:before="100" w:beforeAutospacing="1" w:after="100" w:afterAutospacing="1" w:line="324" w:lineRule="atLeast"/>
              <w:contextualSpacing/>
              <w:jc w:val="both"/>
              <w:rPr>
                <w:rFonts w:ascii="Arial" w:eastAsia="Times New Roman" w:hAnsi="Arial" w:cs="Arial"/>
                <w:b/>
                <w:color w:val="413F3E"/>
                <w:sz w:val="18"/>
                <w:szCs w:val="18"/>
              </w:rPr>
            </w:pPr>
            <w:r w:rsidRPr="001B5E84">
              <w:rPr>
                <w:rFonts w:ascii="Arial" w:eastAsia="Times New Roman" w:hAnsi="Arial" w:cs="Arial"/>
                <w:b/>
                <w:color w:val="413F3E"/>
                <w:sz w:val="18"/>
                <w:szCs w:val="18"/>
              </w:rPr>
              <w:lastRenderedPageBreak/>
              <w:t xml:space="preserve">Write a Response to </w:t>
            </w:r>
            <w:r w:rsidRPr="001B5E84">
              <w:rPr>
                <w:rFonts w:ascii="Arial" w:eastAsia="Times New Roman" w:hAnsi="Arial" w:cs="Arial"/>
                <w:b/>
                <w:i/>
                <w:color w:val="413F3E"/>
                <w:sz w:val="18"/>
                <w:szCs w:val="18"/>
              </w:rPr>
              <w:t>Night</w:t>
            </w:r>
            <w:r w:rsidRPr="001B5E84">
              <w:rPr>
                <w:rFonts w:ascii="Arial" w:eastAsia="Times New Roman" w:hAnsi="Arial" w:cs="Arial"/>
                <w:b/>
                <w:color w:val="413F3E"/>
                <w:sz w:val="18"/>
                <w:szCs w:val="18"/>
              </w:rPr>
              <w:t xml:space="preserve"> in which you identify one theme of the novel and trace the development of that theme over the course of the text.</w:t>
            </w:r>
            <w:r>
              <w:rPr>
                <w:rFonts w:ascii="Arial" w:eastAsia="Times New Roman" w:hAnsi="Arial" w:cs="Arial"/>
                <w:b/>
                <w:color w:val="413F3E"/>
                <w:sz w:val="18"/>
                <w:szCs w:val="18"/>
              </w:rPr>
              <w:t xml:space="preserve"> Use evidence to support</w:t>
            </w:r>
          </w:p>
          <w:p w14:paraId="3C161650" w14:textId="77777777" w:rsidR="001B5E84" w:rsidRDefault="001B5E84" w:rsidP="001B5E84">
            <w:pPr>
              <w:shd w:val="clear" w:color="auto" w:fill="FFFFFF"/>
              <w:spacing w:before="100" w:beforeAutospacing="1" w:after="100" w:afterAutospacing="1" w:line="324" w:lineRule="atLeast"/>
              <w:contextualSpacing/>
              <w:jc w:val="both"/>
              <w:rPr>
                <w:rFonts w:ascii="Arial" w:eastAsia="Times New Roman" w:hAnsi="Arial" w:cs="Arial"/>
                <w:color w:val="413F3E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1.</w:t>
            </w:r>
            <w:r w:rsidR="000F0505"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a formula for theme:</w:t>
            </w:r>
            <w:r w:rsidR="000F0505" w:rsidRPr="000F0505"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 xml:space="preserve"> Topic + Insight = Theme</w:t>
            </w:r>
          </w:p>
          <w:p w14:paraId="5A231CBF" w14:textId="577BF225" w:rsidR="000F0505" w:rsidRPr="000F0505" w:rsidRDefault="001B5E84" w:rsidP="001B5E84">
            <w:pPr>
              <w:shd w:val="clear" w:color="auto" w:fill="FFFFFF"/>
              <w:spacing w:before="100" w:beforeAutospacing="1" w:after="100" w:afterAutospacing="1" w:line="324" w:lineRule="atLeast"/>
              <w:contextualSpacing/>
              <w:jc w:val="both"/>
              <w:rPr>
                <w:rFonts w:ascii="Arial" w:eastAsia="Times New Roman" w:hAnsi="Arial" w:cs="Arial"/>
                <w:color w:val="413F3E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2. T</w:t>
            </w:r>
            <w:r w:rsidR="000F0505" w:rsidRPr="000F0505"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heme is more than just topic.</w:t>
            </w:r>
          </w:p>
          <w:p w14:paraId="1012BC75" w14:textId="75B7B443" w:rsidR="000F0505" w:rsidRPr="000F0505" w:rsidRDefault="001B5E84" w:rsidP="001B5E84">
            <w:pPr>
              <w:shd w:val="clear" w:color="auto" w:fill="FFFFFF"/>
              <w:spacing w:before="100" w:beforeAutospacing="1" w:after="100" w:afterAutospacing="1" w:line="324" w:lineRule="atLeast"/>
              <w:contextualSpacing/>
              <w:jc w:val="both"/>
              <w:rPr>
                <w:rFonts w:ascii="Arial" w:eastAsia="Times New Roman" w:hAnsi="Arial" w:cs="Arial"/>
                <w:color w:val="413F3E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3.</w:t>
            </w:r>
            <w:r w:rsidRPr="000F0505"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T</w:t>
            </w:r>
            <w:r w:rsidR="000F0505" w:rsidRPr="000F0505"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heme</w:t>
            </w:r>
            <w:r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 xml:space="preserve"> </w:t>
            </w:r>
            <w:r w:rsidR="000F0505" w:rsidRPr="000F0505"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>doesn’t state what people should or should not do.   Instead, it says something about what it means to be alive.  A moral might be as follows: look before you leap.  While the theme from the same story might be as follows: people are often impulsive and hedonistic.</w:t>
            </w:r>
          </w:p>
          <w:p w14:paraId="39D48BA7" w14:textId="338D7C3E" w:rsidR="000F0505" w:rsidRDefault="001B5E84" w:rsidP="001B5E84">
            <w:pPr>
              <w:shd w:val="clear" w:color="auto" w:fill="FFFFFF"/>
              <w:spacing w:before="100" w:beforeAutospacing="1" w:after="100" w:afterAutospacing="1" w:line="324" w:lineRule="atLeast"/>
              <w:contextualSpacing/>
              <w:jc w:val="both"/>
              <w:rPr>
                <w:rFonts w:ascii="Arial" w:eastAsia="Times New Roman" w:hAnsi="Arial" w:cs="Arial"/>
                <w:color w:val="413F3E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lastRenderedPageBreak/>
              <w:t xml:space="preserve">4.What is the author of </w:t>
            </w:r>
            <w:r w:rsidRPr="001B5E84">
              <w:rPr>
                <w:rFonts w:ascii="Arial" w:eastAsia="Times New Roman" w:hAnsi="Arial" w:cs="Arial"/>
                <w:i/>
                <w:color w:val="413F3E"/>
                <w:sz w:val="18"/>
                <w:szCs w:val="18"/>
              </w:rPr>
              <w:t>Night</w:t>
            </w:r>
            <w:r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 xml:space="preserve"> saying about life and faith?</w:t>
            </w:r>
            <w:r w:rsidR="000F0505" w:rsidRPr="000F0505">
              <w:rPr>
                <w:rFonts w:ascii="Arial" w:eastAsia="Times New Roman" w:hAnsi="Arial" w:cs="Arial"/>
                <w:color w:val="413F3E"/>
                <w:sz w:val="18"/>
                <w:szCs w:val="18"/>
              </w:rPr>
              <w:t xml:space="preserve">  </w:t>
            </w:r>
          </w:p>
          <w:p w14:paraId="4B06804A" w14:textId="6EABAE4B" w:rsidR="001B5E84" w:rsidRPr="001B5E84" w:rsidRDefault="001B5E84" w:rsidP="001B5E84">
            <w:pPr>
              <w:shd w:val="clear" w:color="auto" w:fill="FFFFFF"/>
              <w:spacing w:before="100" w:beforeAutospacing="1" w:after="100" w:afterAutospacing="1" w:line="324" w:lineRule="atLeast"/>
              <w:contextualSpacing/>
              <w:jc w:val="both"/>
              <w:rPr>
                <w:rFonts w:ascii="Arial" w:eastAsia="Times New Roman" w:hAnsi="Arial" w:cs="Arial"/>
                <w:color w:val="413F3E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413F3E"/>
                <w:sz w:val="18"/>
                <w:szCs w:val="18"/>
                <w:shd w:val="clear" w:color="auto" w:fill="FFFFFF"/>
              </w:rPr>
              <w:t>5.</w:t>
            </w:r>
            <w:r w:rsidRPr="001B5E84">
              <w:rPr>
                <w:rStyle w:val="Strong"/>
                <w:rFonts w:ascii="Arial" w:hAnsi="Arial" w:cs="Arial"/>
                <w:color w:val="413F3E"/>
                <w:sz w:val="18"/>
                <w:szCs w:val="18"/>
                <w:shd w:val="clear" w:color="auto" w:fill="FFFFFF"/>
              </w:rPr>
              <w:t>Use this starter:  Elie Wiesel’s </w:t>
            </w:r>
            <w:r w:rsidRPr="001B5E84">
              <w:rPr>
                <w:rStyle w:val="Strong"/>
                <w:rFonts w:ascii="Arial" w:hAnsi="Arial" w:cs="Arial"/>
                <w:i/>
                <w:iCs/>
                <w:color w:val="413F3E"/>
                <w:sz w:val="18"/>
                <w:szCs w:val="18"/>
                <w:shd w:val="clear" w:color="auto" w:fill="FFFFFF"/>
              </w:rPr>
              <w:t>Night</w:t>
            </w:r>
            <w:r w:rsidRPr="001B5E84">
              <w:rPr>
                <w:rStyle w:val="Strong"/>
                <w:rFonts w:ascii="Arial" w:hAnsi="Arial" w:cs="Arial"/>
                <w:color w:val="413F3E"/>
                <w:sz w:val="18"/>
                <w:szCs w:val="18"/>
                <w:shd w:val="clear" w:color="auto" w:fill="FFFFFF"/>
              </w:rPr>
              <w:t> shows that faith…</w:t>
            </w:r>
          </w:p>
          <w:p w14:paraId="13D6350D" w14:textId="0F7E0468" w:rsidR="00073549" w:rsidRDefault="00073549" w:rsidP="001B5E84">
            <w:pPr>
              <w:contextualSpacing/>
            </w:pPr>
          </w:p>
        </w:tc>
      </w:tr>
      <w:tr w:rsidR="00073549" w14:paraId="02E1DF2C" w14:textId="77777777" w:rsidTr="00287D04">
        <w:tc>
          <w:tcPr>
            <w:tcW w:w="1498" w:type="dxa"/>
          </w:tcPr>
          <w:p w14:paraId="1EF172CD" w14:textId="77777777" w:rsidR="00073549" w:rsidRDefault="0006210D">
            <w:pPr>
              <w:rPr>
                <w:i/>
              </w:rPr>
            </w:pPr>
            <w:r>
              <w:rPr>
                <w:i/>
              </w:rPr>
              <w:lastRenderedPageBreak/>
              <w:t>The Count of Monte Cristo</w:t>
            </w:r>
          </w:p>
          <w:p w14:paraId="5E0B1054" w14:textId="71C3A046" w:rsidR="0006210D" w:rsidRPr="0006210D" w:rsidRDefault="0006210D">
            <w:pPr>
              <w:rPr>
                <w:iCs/>
              </w:rPr>
            </w:pPr>
            <w:r w:rsidRPr="0006210D">
              <w:rPr>
                <w:iCs/>
              </w:rPr>
              <w:t>By Alexandre Dumas</w:t>
            </w:r>
          </w:p>
        </w:tc>
        <w:tc>
          <w:tcPr>
            <w:tcW w:w="2007" w:type="dxa"/>
          </w:tcPr>
          <w:p w14:paraId="4618359B" w14:textId="61C95E7C" w:rsidR="00073549" w:rsidRDefault="008679DB">
            <w:r>
              <w:t xml:space="preserve">Concept: </w:t>
            </w:r>
            <w:r w:rsidR="007317D4">
              <w:t>The Antihero</w:t>
            </w:r>
          </w:p>
          <w:p w14:paraId="266974BE" w14:textId="77777777" w:rsidR="00B94F92" w:rsidRDefault="00265DCC">
            <w:r>
              <w:t xml:space="preserve">Watch: </w:t>
            </w:r>
          </w:p>
          <w:p w14:paraId="2A0A397E" w14:textId="31B3CEA1" w:rsidR="00E87E3F" w:rsidRDefault="00B94F92">
            <w:r>
              <w:t>1.</w:t>
            </w:r>
            <w:r w:rsidR="00265DCC" w:rsidRPr="00265DCC">
              <w:t>https://ed.ted.com/lessons/an-anti-hero-of-one-s-own-</w:t>
            </w:r>
            <w:proofErr w:type="spellStart"/>
            <w:r w:rsidR="00265DCC" w:rsidRPr="00265DCC">
              <w:t>tim</w:t>
            </w:r>
            <w:proofErr w:type="spellEnd"/>
            <w:r w:rsidR="00265DCC" w:rsidRPr="00265DCC">
              <w:t>-</w:t>
            </w:r>
            <w:proofErr w:type="spellStart"/>
            <w:r w:rsidR="00265DCC" w:rsidRPr="00265DCC">
              <w:t>adam</w:t>
            </w:r>
            <w:r w:rsidR="00E87E3F">
              <w:t>s</w:t>
            </w:r>
            <w:proofErr w:type="spellEnd"/>
          </w:p>
          <w:p w14:paraId="2CA977AC" w14:textId="77777777" w:rsidR="00E87E3F" w:rsidRDefault="00E87E3F"/>
          <w:p w14:paraId="7EA87D40" w14:textId="7EDDBA21" w:rsidR="00B94F92" w:rsidRDefault="00B94F92">
            <w:r>
              <w:t xml:space="preserve">2. </w:t>
            </w:r>
            <w:hyperlink r:id="rId8" w:history="1">
              <w:r w:rsidR="00E87E3F" w:rsidRPr="00EE52BA">
                <w:rPr>
                  <w:rStyle w:val="Hyperlink"/>
                </w:rPr>
                <w:t>https://prezi.com/-akivuxjrn8q/anti-heroes-vs-heroes-in-the-adventures-of-huckleberry-finn/</w:t>
              </w:r>
            </w:hyperlink>
          </w:p>
          <w:p w14:paraId="697E55B5" w14:textId="60FDAB7B" w:rsidR="00E87E3F" w:rsidRPr="00B94F92" w:rsidRDefault="00E87E3F">
            <w:pPr>
              <w:rPr>
                <w:b/>
              </w:rPr>
            </w:pPr>
          </w:p>
        </w:tc>
        <w:tc>
          <w:tcPr>
            <w:tcW w:w="1980" w:type="dxa"/>
          </w:tcPr>
          <w:p w14:paraId="2EAAEFE0" w14:textId="6BFA3C0B" w:rsidR="00073549" w:rsidRDefault="00073549">
            <w:r>
              <w:t xml:space="preserve">Walt Whitman </w:t>
            </w:r>
            <w:r w:rsidR="00606A0D" w:rsidRPr="00606A0D">
              <w:rPr>
                <w:i/>
              </w:rPr>
              <w:t>Leaves of Grass</w:t>
            </w:r>
          </w:p>
        </w:tc>
        <w:tc>
          <w:tcPr>
            <w:tcW w:w="3865" w:type="dxa"/>
          </w:tcPr>
          <w:p w14:paraId="3A0724F1" w14:textId="18851F43" w:rsidR="00073549" w:rsidRDefault="00265DCC">
            <w:r w:rsidRPr="002F1BFF">
              <w:rPr>
                <w:b/>
              </w:rPr>
              <w:t xml:space="preserve">In what way is </w:t>
            </w:r>
            <w:r w:rsidR="00272C43">
              <w:rPr>
                <w:b/>
              </w:rPr>
              <w:t xml:space="preserve">Edmond </w:t>
            </w:r>
            <w:proofErr w:type="spellStart"/>
            <w:r w:rsidR="00272C43">
              <w:rPr>
                <w:b/>
              </w:rPr>
              <w:t>Dantes</w:t>
            </w:r>
            <w:proofErr w:type="spellEnd"/>
            <w:r w:rsidRPr="002F1BFF">
              <w:rPr>
                <w:b/>
              </w:rPr>
              <w:t xml:space="preserve"> an Antihero?</w:t>
            </w:r>
            <w:r>
              <w:t xml:space="preserve">  Who or what is he struggling against?</w:t>
            </w:r>
          </w:p>
          <w:p w14:paraId="33D1C635" w14:textId="77777777" w:rsidR="00B94F92" w:rsidRDefault="00B94F92" w:rsidP="00B94F92">
            <w:pPr>
              <w:pStyle w:val="ListParagraph"/>
              <w:numPr>
                <w:ilvl w:val="0"/>
                <w:numId w:val="4"/>
              </w:numPr>
            </w:pPr>
            <w:r>
              <w:t xml:space="preserve">Research the </w:t>
            </w:r>
            <w:proofErr w:type="spellStart"/>
            <w:r>
              <w:t>anti hero</w:t>
            </w:r>
            <w:proofErr w:type="spellEnd"/>
            <w:r>
              <w:t>.</w:t>
            </w:r>
          </w:p>
          <w:p w14:paraId="403E5BBA" w14:textId="77777777" w:rsidR="00B94F92" w:rsidRDefault="00B94F92" w:rsidP="00B94F92">
            <w:pPr>
              <w:pStyle w:val="ListParagraph"/>
              <w:numPr>
                <w:ilvl w:val="0"/>
                <w:numId w:val="4"/>
              </w:numPr>
            </w:pPr>
            <w:r>
              <w:t>Give two examples of contemporary antiheros that we see today in film or print</w:t>
            </w:r>
          </w:p>
          <w:p w14:paraId="6EC12629" w14:textId="4B24884E" w:rsidR="00B94F92" w:rsidRDefault="00B94F92" w:rsidP="00B94F92">
            <w:pPr>
              <w:pStyle w:val="ListParagraph"/>
              <w:numPr>
                <w:ilvl w:val="0"/>
                <w:numId w:val="4"/>
              </w:numPr>
            </w:pPr>
            <w:r w:rsidRPr="002F1BFF">
              <w:rPr>
                <w:u w:val="single"/>
              </w:rPr>
              <w:t>Write a paper</w:t>
            </w:r>
            <w:r>
              <w:t xml:space="preserve"> in which you define the antihero, giv</w:t>
            </w:r>
            <w:r w:rsidR="00E23DFD">
              <w:t>ing</w:t>
            </w:r>
            <w:r>
              <w:t xml:space="preserve"> a</w:t>
            </w:r>
            <w:r w:rsidR="00E23DFD">
              <w:t xml:space="preserve"> contemporary </w:t>
            </w:r>
            <w:r>
              <w:t>example</w:t>
            </w:r>
            <w:r w:rsidR="00E23DFD">
              <w:t>. T</w:t>
            </w:r>
            <w:r>
              <w:t xml:space="preserve">hen, discuss </w:t>
            </w:r>
            <w:r w:rsidR="00E23DFD">
              <w:t xml:space="preserve">how and why </w:t>
            </w:r>
            <w:r w:rsidR="00272C43">
              <w:t>Dumas</w:t>
            </w:r>
            <w:r w:rsidR="00E23DFD">
              <w:t xml:space="preserve"> creates the character of </w:t>
            </w:r>
            <w:r w:rsidR="00272C43">
              <w:t>The Count</w:t>
            </w:r>
            <w:r w:rsidR="00E23DFD">
              <w:t xml:space="preserve"> as an antihero.  What is </w:t>
            </w:r>
            <w:r w:rsidR="00272C43">
              <w:t>The Count</w:t>
            </w:r>
            <w:r w:rsidR="00E23DFD">
              <w:t xml:space="preserve"> in opposition to?  Does he succeed?  Does </w:t>
            </w:r>
            <w:r w:rsidR="00272C43">
              <w:t xml:space="preserve">Dumas </w:t>
            </w:r>
            <w:r w:rsidR="00E23DFD">
              <w:t>message succeed?  Use evidence from the novel to support your claims</w:t>
            </w:r>
          </w:p>
        </w:tc>
      </w:tr>
      <w:tr w:rsidR="00073549" w14:paraId="15DEADEB" w14:textId="77777777" w:rsidTr="00287D04">
        <w:tc>
          <w:tcPr>
            <w:tcW w:w="1498" w:type="dxa"/>
          </w:tcPr>
          <w:p w14:paraId="2E3B3A3B" w14:textId="2FF26BEE" w:rsidR="00073549" w:rsidRDefault="002F1BFF">
            <w:r>
              <w:t>“</w:t>
            </w:r>
            <w:r w:rsidR="00073549">
              <w:t>Bartleby the Scrivener</w:t>
            </w:r>
            <w:r>
              <w:t>”</w:t>
            </w:r>
            <w:r w:rsidR="00073549">
              <w:t xml:space="preserve"> by Herman Melville</w:t>
            </w:r>
          </w:p>
        </w:tc>
        <w:tc>
          <w:tcPr>
            <w:tcW w:w="2007" w:type="dxa"/>
          </w:tcPr>
          <w:p w14:paraId="1CBB3EA7" w14:textId="4240773E" w:rsidR="002F1BFF" w:rsidRPr="002F1BFF" w:rsidRDefault="008679DB">
            <w:pPr>
              <w:rPr>
                <w:u w:val="single"/>
              </w:rPr>
            </w:pPr>
            <w:r>
              <w:rPr>
                <w:u w:val="single"/>
              </w:rPr>
              <w:t xml:space="preserve">Concept: </w:t>
            </w:r>
            <w:r w:rsidR="002F1BFF" w:rsidRPr="002F1BFF">
              <w:rPr>
                <w:u w:val="single"/>
              </w:rPr>
              <w:t>Relating Text to Society</w:t>
            </w:r>
          </w:p>
          <w:p w14:paraId="7505A476" w14:textId="69592A5E" w:rsidR="00073549" w:rsidRDefault="000E1AA2">
            <w:r>
              <w:t>Go to this site for text and discussion questions:</w:t>
            </w:r>
          </w:p>
          <w:p w14:paraId="2B6E6662" w14:textId="499FEAA8" w:rsidR="000E1AA2" w:rsidRDefault="00B54594">
            <w:hyperlink r:id="rId9" w:history="1">
              <w:r w:rsidR="002F1BFF" w:rsidRPr="00EE52BA">
                <w:rPr>
                  <w:rStyle w:val="Hyperlink"/>
                </w:rPr>
                <w:t>https://edsitement.neh.gov/launchpad-bartleby-scrivener-herman-melville</w:t>
              </w:r>
            </w:hyperlink>
          </w:p>
          <w:p w14:paraId="1058AE84" w14:textId="77777777" w:rsidR="002F1BFF" w:rsidRDefault="002F1BFF"/>
          <w:p w14:paraId="2C6235DB" w14:textId="77777777" w:rsidR="002F1BFF" w:rsidRDefault="002F1BFF">
            <w:r w:rsidRPr="00783376">
              <w:rPr>
                <w:u w:val="single"/>
              </w:rPr>
              <w:t>Tone</w:t>
            </w:r>
            <w:r>
              <w:t xml:space="preserve">:  Tone is the </w:t>
            </w:r>
            <w:r w:rsidR="00783376">
              <w:t xml:space="preserve">attitude of the author about the subject or characters he/ she is writing. </w:t>
            </w:r>
          </w:p>
          <w:p w14:paraId="67A584A5" w14:textId="0FF5BA6D" w:rsidR="00783376" w:rsidRDefault="00783376">
            <w:r w:rsidRPr="00783376">
              <w:rPr>
                <w:u w:val="single"/>
              </w:rPr>
              <w:t>View</w:t>
            </w:r>
            <w:r>
              <w:t xml:space="preserve">:  </w:t>
            </w:r>
            <w:hyperlink r:id="rId10" w:history="1">
              <w:r w:rsidR="00E87E3F" w:rsidRPr="00EE52BA">
                <w:rPr>
                  <w:rStyle w:val="Hyperlink"/>
                </w:rPr>
                <w:t>https://www.slideshare.net/gherm6/tone-in-literature</w:t>
              </w:r>
            </w:hyperlink>
          </w:p>
          <w:p w14:paraId="3135B976" w14:textId="2B1BE178" w:rsidR="00E87E3F" w:rsidRDefault="00E87E3F"/>
        </w:tc>
        <w:tc>
          <w:tcPr>
            <w:tcW w:w="1980" w:type="dxa"/>
          </w:tcPr>
          <w:p w14:paraId="7518AE0B" w14:textId="70A835A7" w:rsidR="00073549" w:rsidRDefault="002F1BFF">
            <w:r>
              <w:t xml:space="preserve">Watch all the </w:t>
            </w:r>
            <w:proofErr w:type="gramStart"/>
            <w:r>
              <w:t>Whatsoproudlywehail.org  films</w:t>
            </w:r>
            <w:proofErr w:type="gramEnd"/>
            <w:r>
              <w:t xml:space="preserve">  that accompany this </w:t>
            </w:r>
            <w:proofErr w:type="spellStart"/>
            <w:r>
              <w:t>Edsitement</w:t>
            </w:r>
            <w:proofErr w:type="spellEnd"/>
            <w:r>
              <w:t xml:space="preserve"> Launchpad</w:t>
            </w:r>
          </w:p>
        </w:tc>
        <w:tc>
          <w:tcPr>
            <w:tcW w:w="3865" w:type="dxa"/>
          </w:tcPr>
          <w:p w14:paraId="4AA0E445" w14:textId="77777777" w:rsidR="00073549" w:rsidRPr="002F57BE" w:rsidRDefault="002F1BFF">
            <w:pPr>
              <w:rPr>
                <w:b/>
                <w:u w:val="single"/>
              </w:rPr>
            </w:pPr>
            <w:r w:rsidRPr="002F57BE">
              <w:rPr>
                <w:b/>
                <w:u w:val="single"/>
              </w:rPr>
              <w:t>Create a Reflection Journal</w:t>
            </w:r>
          </w:p>
          <w:p w14:paraId="12046A48" w14:textId="77777777" w:rsidR="002F1BFF" w:rsidRDefault="002F1BFF" w:rsidP="002F1BFF">
            <w:pPr>
              <w:pStyle w:val="ListParagraph"/>
              <w:numPr>
                <w:ilvl w:val="0"/>
                <w:numId w:val="5"/>
              </w:numPr>
            </w:pPr>
            <w:r>
              <w:t xml:space="preserve">After you complete the discussion questions and watch the brief videos from the </w:t>
            </w:r>
            <w:proofErr w:type="spellStart"/>
            <w:r>
              <w:t>Edsitement</w:t>
            </w:r>
            <w:proofErr w:type="spellEnd"/>
            <w:r>
              <w:t xml:space="preserve"> Launchpad, scroll down to </w:t>
            </w:r>
            <w:r w:rsidRPr="00783376">
              <w:rPr>
                <w:u w:val="single"/>
              </w:rPr>
              <w:t>Questions about America</w:t>
            </w:r>
            <w:r>
              <w:t>.</w:t>
            </w:r>
          </w:p>
          <w:p w14:paraId="172788F3" w14:textId="77777777" w:rsidR="002F1BFF" w:rsidRDefault="002F1BFF" w:rsidP="002F1BFF">
            <w:pPr>
              <w:pStyle w:val="ListParagraph"/>
              <w:numPr>
                <w:ilvl w:val="0"/>
                <w:numId w:val="5"/>
              </w:numPr>
            </w:pPr>
            <w:r>
              <w:t>Select three topics from the five:</w:t>
            </w:r>
          </w:p>
          <w:p w14:paraId="4BE76861" w14:textId="77777777" w:rsidR="002F1BFF" w:rsidRDefault="002F1BFF" w:rsidP="002F1BFF">
            <w:pPr>
              <w:pStyle w:val="ListParagraph"/>
            </w:pPr>
            <w:r>
              <w:t>Individualism, enterprise and commerce, religion, law and justice and reason and practical rationality.</w:t>
            </w:r>
          </w:p>
          <w:p w14:paraId="2104FDA4" w14:textId="6092318D" w:rsidR="002F1BFF" w:rsidRDefault="002F1BFF" w:rsidP="002F1BFF">
            <w:pPr>
              <w:pStyle w:val="ListParagraph"/>
              <w:numPr>
                <w:ilvl w:val="0"/>
                <w:numId w:val="5"/>
              </w:numPr>
            </w:pPr>
            <w:r>
              <w:t xml:space="preserve">Create a journal in which you address each of the questions in the sections you’ve chosen.  Write a paragraph or more on each question.  </w:t>
            </w:r>
          </w:p>
          <w:p w14:paraId="6383D0FA" w14:textId="766E569B" w:rsidR="00783376" w:rsidRDefault="00783376" w:rsidP="002F1BFF">
            <w:pPr>
              <w:pStyle w:val="ListParagraph"/>
              <w:numPr>
                <w:ilvl w:val="0"/>
                <w:numId w:val="5"/>
              </w:numPr>
            </w:pPr>
            <w:r>
              <w:t>Answer this last question:  Is this story a cautionary tale?  Why or why not?</w:t>
            </w:r>
          </w:p>
          <w:p w14:paraId="4ED9D574" w14:textId="0BC03FB8" w:rsidR="002F1BFF" w:rsidRDefault="002F1BFF" w:rsidP="002F1BFF">
            <w:pPr>
              <w:pStyle w:val="ListParagraph"/>
              <w:numPr>
                <w:ilvl w:val="0"/>
                <w:numId w:val="5"/>
              </w:numPr>
            </w:pPr>
            <w:r>
              <w:t xml:space="preserve">Type your responses and create a cover page for the journal that reflects the Tone of the short story. </w:t>
            </w:r>
          </w:p>
        </w:tc>
      </w:tr>
      <w:tr w:rsidR="00073549" w14:paraId="7A7DCDD0" w14:textId="77777777" w:rsidTr="00287D04">
        <w:tc>
          <w:tcPr>
            <w:tcW w:w="1498" w:type="dxa"/>
          </w:tcPr>
          <w:p w14:paraId="1FC07627" w14:textId="5B36C372" w:rsidR="00073549" w:rsidRDefault="00073549">
            <w:r w:rsidRPr="00462686">
              <w:rPr>
                <w:i/>
              </w:rPr>
              <w:lastRenderedPageBreak/>
              <w:t>The Scarlet Letter</w:t>
            </w:r>
            <w:r>
              <w:t xml:space="preserve"> by Nathaniel Hawthorne</w:t>
            </w:r>
          </w:p>
        </w:tc>
        <w:tc>
          <w:tcPr>
            <w:tcW w:w="2007" w:type="dxa"/>
          </w:tcPr>
          <w:p w14:paraId="5F7B7D86" w14:textId="22F40834" w:rsidR="00E87E3F" w:rsidRDefault="00E87E3F">
            <w:r>
              <w:t xml:space="preserve">Concept: </w:t>
            </w:r>
            <w:r w:rsidR="008679DB">
              <w:t xml:space="preserve">Motif </w:t>
            </w:r>
          </w:p>
          <w:p w14:paraId="06EB8697" w14:textId="7631958F" w:rsidR="00E87E3F" w:rsidRDefault="00E87E3F">
            <w:r>
              <w:t>View:</w:t>
            </w:r>
          </w:p>
          <w:p w14:paraId="7CBDBD47" w14:textId="722FB411" w:rsidR="00E87E3F" w:rsidRDefault="00B54594">
            <w:hyperlink r:id="rId11" w:history="1">
              <w:r w:rsidR="00E87E3F" w:rsidRPr="00EE52BA">
                <w:rPr>
                  <w:rStyle w:val="Hyperlink"/>
                </w:rPr>
                <w:t>https://literarydevices.net/motif/</w:t>
              </w:r>
            </w:hyperlink>
          </w:p>
          <w:p w14:paraId="23289BC0" w14:textId="77777777" w:rsidR="00E87E3F" w:rsidRDefault="00E87E3F"/>
          <w:p w14:paraId="35817F13" w14:textId="12AF05BA" w:rsidR="00073549" w:rsidRDefault="008679DB">
            <w:r>
              <w:t xml:space="preserve"> </w:t>
            </w:r>
          </w:p>
        </w:tc>
        <w:tc>
          <w:tcPr>
            <w:tcW w:w="1980" w:type="dxa"/>
          </w:tcPr>
          <w:p w14:paraId="43F4CBA0" w14:textId="21390047" w:rsidR="00073549" w:rsidRDefault="00073549">
            <w:r>
              <w:t>“Woman Work” by Maya Angelo</w:t>
            </w:r>
          </w:p>
        </w:tc>
        <w:tc>
          <w:tcPr>
            <w:tcW w:w="3865" w:type="dxa"/>
          </w:tcPr>
          <w:p w14:paraId="3515CCC1" w14:textId="77777777" w:rsidR="00073549" w:rsidRPr="000449E7" w:rsidRDefault="00E87E3F">
            <w:pPr>
              <w:rPr>
                <w:b/>
              </w:rPr>
            </w:pPr>
            <w:r w:rsidRPr="000449E7">
              <w:rPr>
                <w:b/>
              </w:rPr>
              <w:t xml:space="preserve">Choose a motif to track through your reading of </w:t>
            </w:r>
            <w:r w:rsidRPr="000449E7">
              <w:rPr>
                <w:b/>
                <w:i/>
              </w:rPr>
              <w:t>The Scarlet Letter</w:t>
            </w:r>
            <w:r w:rsidRPr="000449E7">
              <w:rPr>
                <w:b/>
              </w:rPr>
              <w:t xml:space="preserve">. </w:t>
            </w:r>
          </w:p>
          <w:p w14:paraId="23C3E7B3" w14:textId="0CBFC8E5" w:rsidR="00462686" w:rsidRDefault="00E87E3F" w:rsidP="00E87E3F">
            <w:pPr>
              <w:pStyle w:val="ListParagraph"/>
              <w:numPr>
                <w:ilvl w:val="0"/>
                <w:numId w:val="6"/>
              </w:numPr>
            </w:pPr>
            <w:r>
              <w:t xml:space="preserve">Create a </w:t>
            </w:r>
            <w:r w:rsidR="00843748">
              <w:t>3-</w:t>
            </w:r>
            <w:r>
              <w:t>column chart</w:t>
            </w:r>
            <w:r w:rsidR="00462686">
              <w:t xml:space="preserve"> in which you track and reflect briefly on the motif as it appears in the novel</w:t>
            </w:r>
          </w:p>
          <w:p w14:paraId="35CF9386" w14:textId="77777777" w:rsidR="00E87E3F" w:rsidRDefault="00462686" w:rsidP="00E87E3F">
            <w:pPr>
              <w:pStyle w:val="ListParagraph"/>
              <w:numPr>
                <w:ilvl w:val="0"/>
                <w:numId w:val="6"/>
              </w:numPr>
            </w:pPr>
            <w:r>
              <w:t>See example chart below</w:t>
            </w:r>
          </w:p>
          <w:p w14:paraId="205EF324" w14:textId="77777777" w:rsidR="00462686" w:rsidRDefault="000449E7" w:rsidP="00E87E3F">
            <w:pPr>
              <w:pStyle w:val="ListParagraph"/>
              <w:numPr>
                <w:ilvl w:val="0"/>
                <w:numId w:val="6"/>
              </w:numPr>
            </w:pPr>
            <w:r>
              <w:t xml:space="preserve">Motif Choices:  </w:t>
            </w:r>
            <w:proofErr w:type="gramStart"/>
            <w:r>
              <w:t>the color red</w:t>
            </w:r>
            <w:proofErr w:type="gramEnd"/>
            <w:r>
              <w:t>, Pearl, darkness, light, vegetation, the forest</w:t>
            </w:r>
          </w:p>
          <w:p w14:paraId="4DEE63BC" w14:textId="089421CE" w:rsidR="000449E7" w:rsidRDefault="000449E7" w:rsidP="00E87E3F">
            <w:pPr>
              <w:pStyle w:val="ListParagraph"/>
              <w:numPr>
                <w:ilvl w:val="0"/>
                <w:numId w:val="6"/>
              </w:numPr>
            </w:pPr>
            <w:r>
              <w:t>Strive to find at le</w:t>
            </w:r>
            <w:r w:rsidR="00843748">
              <w:t>a</w:t>
            </w:r>
            <w:r>
              <w:t>st 8 – 10 examples of your motif in the novel.</w:t>
            </w:r>
          </w:p>
          <w:p w14:paraId="21349D28" w14:textId="629C4AC7" w:rsidR="000449E7" w:rsidRDefault="000449E7" w:rsidP="000449E7">
            <w:r>
              <w:t xml:space="preserve">After you complete the novel and the chart, </w:t>
            </w:r>
            <w:r w:rsidRPr="000449E7">
              <w:rPr>
                <w:b/>
              </w:rPr>
              <w:t>write a paper</w:t>
            </w:r>
            <w:r>
              <w:t xml:space="preserve"> in which you Discuss Hawthorn’s use of your motif to create the theme or message of TSL.  Cite the evidence you charted to support your claim. </w:t>
            </w:r>
          </w:p>
        </w:tc>
      </w:tr>
      <w:tr w:rsidR="0006210D" w14:paraId="2AA54430" w14:textId="77777777" w:rsidTr="00287D04">
        <w:tc>
          <w:tcPr>
            <w:tcW w:w="1498" w:type="dxa"/>
          </w:tcPr>
          <w:p w14:paraId="6F13B634" w14:textId="5FCC4E90" w:rsidR="0006210D" w:rsidRPr="00462686" w:rsidRDefault="0006210D">
            <w:pPr>
              <w:rPr>
                <w:i/>
              </w:rPr>
            </w:pPr>
            <w:r>
              <w:rPr>
                <w:i/>
              </w:rPr>
              <w:t xml:space="preserve">1984 by </w:t>
            </w:r>
            <w:r w:rsidRPr="0006210D">
              <w:rPr>
                <w:iCs/>
              </w:rPr>
              <w:t>George Orwell</w:t>
            </w:r>
          </w:p>
        </w:tc>
        <w:tc>
          <w:tcPr>
            <w:tcW w:w="2007" w:type="dxa"/>
          </w:tcPr>
          <w:p w14:paraId="38078E46" w14:textId="77777777" w:rsidR="00B14B2C" w:rsidRDefault="0006210D">
            <w:pPr>
              <w:rPr>
                <w:rFonts w:ascii="Georgia" w:hAnsi="Georgia"/>
                <w:color w:val="333333"/>
                <w:shd w:val="clear" w:color="auto" w:fill="FFFFFF"/>
              </w:rPr>
            </w:pPr>
            <w:r>
              <w:t xml:space="preserve">Concept: </w:t>
            </w:r>
            <w:r w:rsidR="00B14B2C">
              <w:rPr>
                <w:rFonts w:ascii="Georgia" w:hAnsi="Georgia"/>
                <w:color w:val="333333"/>
                <w:shd w:val="clear" w:color="auto" w:fill="FFFFFF"/>
              </w:rPr>
              <w:t xml:space="preserve">Examine   George Orwell’s vision of technology and its uses in “1984” as it compares with today’s reality. </w:t>
            </w:r>
          </w:p>
          <w:p w14:paraId="6E25DB61" w14:textId="77777777" w:rsidR="00B14B2C" w:rsidRDefault="00B14B2C">
            <w:pPr>
              <w:rPr>
                <w:rFonts w:ascii="Georgia" w:hAnsi="Georgia"/>
                <w:color w:val="333333"/>
                <w:shd w:val="clear" w:color="auto" w:fill="FFFFFF"/>
              </w:rPr>
            </w:pPr>
          </w:p>
          <w:p w14:paraId="2394C9FC" w14:textId="77777777" w:rsidR="00B14B2C" w:rsidRDefault="00B14B2C">
            <w:pPr>
              <w:rPr>
                <w:rFonts w:ascii="Georgia" w:hAnsi="Georgia"/>
                <w:color w:val="333333"/>
                <w:shd w:val="clear" w:color="auto" w:fill="FFFFFF"/>
              </w:rPr>
            </w:pPr>
          </w:p>
          <w:p w14:paraId="6241E160" w14:textId="3D5DFF1E" w:rsidR="0006210D" w:rsidRDefault="00B14B2C">
            <w:r>
              <w:rPr>
                <w:rFonts w:ascii="Georgia" w:hAnsi="Georgia"/>
                <w:color w:val="333333"/>
                <w:shd w:val="clear" w:color="auto" w:fill="FFFFFF"/>
              </w:rPr>
              <w:t>How have concerns about privacy and freedom expressed in the novel been manifested in the contemporary world? </w:t>
            </w:r>
          </w:p>
        </w:tc>
        <w:tc>
          <w:tcPr>
            <w:tcW w:w="1980" w:type="dxa"/>
          </w:tcPr>
          <w:p w14:paraId="024E1F02" w14:textId="77777777" w:rsidR="00B14B2C" w:rsidRDefault="00B14B2C" w:rsidP="00B14B2C">
            <w:r>
              <w:t>Define these terms:</w:t>
            </w:r>
          </w:p>
          <w:p w14:paraId="79FF0714" w14:textId="77777777" w:rsidR="00B14B2C" w:rsidRDefault="00B14B2C" w:rsidP="00B14B2C">
            <w:r w:rsidRPr="00B14B2C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Big Brother</w:t>
            </w:r>
          </w:p>
          <w:p w14:paraId="0B3A544D" w14:textId="19A4A0A0" w:rsidR="00B14B2C" w:rsidRDefault="00B14B2C" w:rsidP="00B14B2C">
            <w:r w:rsidRPr="00B14B2C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Doublethink</w:t>
            </w:r>
          </w:p>
          <w:p w14:paraId="7A2772A0" w14:textId="09BE482A" w:rsidR="00B14B2C" w:rsidRDefault="00B14B2C" w:rsidP="00B14B2C">
            <w:r w:rsidRPr="00B14B2C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Thoughtcrime</w:t>
            </w:r>
          </w:p>
          <w:p w14:paraId="2A77ED88" w14:textId="77777777" w:rsidR="00B14B2C" w:rsidRDefault="00B14B2C" w:rsidP="00B14B2C">
            <w:r w:rsidRPr="00B14B2C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Newspeak</w:t>
            </w:r>
          </w:p>
          <w:p w14:paraId="59A9EF86" w14:textId="77777777" w:rsidR="00B14B2C" w:rsidRDefault="00B14B2C" w:rsidP="00B14B2C">
            <w:r w:rsidRPr="00B14B2C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memory hole</w:t>
            </w:r>
          </w:p>
          <w:p w14:paraId="6EC0F5C2" w14:textId="2184E13F" w:rsidR="00B14B2C" w:rsidRDefault="00B14B2C" w:rsidP="00B14B2C">
            <w:pPr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B14B2C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Orwellian</w:t>
            </w:r>
          </w:p>
          <w:p w14:paraId="01C1E7F6" w14:textId="77777777" w:rsidR="00B14B2C" w:rsidRPr="00B14B2C" w:rsidRDefault="00B14B2C" w:rsidP="00B14B2C"/>
          <w:p w14:paraId="034920C4" w14:textId="77777777" w:rsidR="00B14B2C" w:rsidRDefault="00B14B2C">
            <w:r>
              <w:t>Complete this chart:</w:t>
            </w:r>
          </w:p>
          <w:p w14:paraId="277AAB56" w14:textId="77777777" w:rsidR="00B14B2C" w:rsidRDefault="00B54594" w:rsidP="00B14B2C">
            <w:pPr>
              <w:rPr>
                <w:rFonts w:ascii="Georgia" w:hAnsi="Georgia"/>
                <w:color w:val="333333"/>
                <w:shd w:val="clear" w:color="auto" w:fill="FFFFFF"/>
              </w:rPr>
            </w:pPr>
            <w:hyperlink r:id="rId12" w:history="1">
              <w:r w:rsidR="00B14B2C" w:rsidRPr="009077AA">
                <w:rPr>
                  <w:rStyle w:val="Hyperlink"/>
                  <w:rFonts w:ascii="Georgia" w:hAnsi="Georgia"/>
                  <w:shd w:val="clear" w:color="auto" w:fill="FFFFFF"/>
                </w:rPr>
                <w:t>https://static01.nyt.com/images/blogs/learning/pdf/2010/20101021_1984.pdf</w:t>
              </w:r>
            </w:hyperlink>
          </w:p>
          <w:p w14:paraId="146FFCB7" w14:textId="2722F621" w:rsidR="00B14B2C" w:rsidRDefault="00B14B2C"/>
        </w:tc>
        <w:tc>
          <w:tcPr>
            <w:tcW w:w="3865" w:type="dxa"/>
          </w:tcPr>
          <w:p w14:paraId="6835B3CB" w14:textId="77777777" w:rsidR="0006210D" w:rsidRDefault="00B14B2C">
            <w:pPr>
              <w:rPr>
                <w:rFonts w:ascii="Georgia" w:hAnsi="Georgia"/>
                <w:color w:val="333333"/>
                <w:shd w:val="clear" w:color="auto" w:fill="FFFFFF"/>
              </w:rPr>
            </w:pPr>
            <w:r>
              <w:rPr>
                <w:rFonts w:ascii="Georgia" w:hAnsi="Georgia"/>
                <w:color w:val="333333"/>
                <w:shd w:val="clear" w:color="auto" w:fill="FFFFFF"/>
              </w:rPr>
              <w:t xml:space="preserve">Using your chart and notes you’re your reading of 1984, Compare and contrast the world, </w:t>
            </w:r>
            <w:proofErr w:type="gramStart"/>
            <w:r>
              <w:rPr>
                <w:rFonts w:ascii="Georgia" w:hAnsi="Georgia"/>
                <w:color w:val="333333"/>
                <w:shd w:val="clear" w:color="auto" w:fill="FFFFFF"/>
              </w:rPr>
              <w:t>people</w:t>
            </w:r>
            <w:proofErr w:type="gramEnd"/>
            <w:r>
              <w:rPr>
                <w:rFonts w:ascii="Georgia" w:hAnsi="Georgia"/>
                <w:color w:val="333333"/>
                <w:shd w:val="clear" w:color="auto" w:fill="FFFFFF"/>
              </w:rPr>
              <w:t xml:space="preserve"> and technologies of “1984” with those of today and create a treatment for a modern film, print or stage adaptation that revolves around current technologies.</w:t>
            </w:r>
          </w:p>
          <w:p w14:paraId="6CEAEB52" w14:textId="77777777" w:rsidR="00B14B2C" w:rsidRDefault="00B14B2C">
            <w:pPr>
              <w:rPr>
                <w:rFonts w:ascii="Georgia" w:hAnsi="Georgia"/>
                <w:color w:val="333333"/>
                <w:shd w:val="clear" w:color="auto" w:fill="FFFFFF"/>
              </w:rPr>
            </w:pPr>
          </w:p>
          <w:p w14:paraId="273EADFB" w14:textId="5A7C2052" w:rsidR="00B14B2C" w:rsidRPr="000449E7" w:rsidRDefault="00B14B2C">
            <w:pPr>
              <w:rPr>
                <w:b/>
              </w:rPr>
            </w:pPr>
            <w:r>
              <w:rPr>
                <w:rFonts w:ascii="Georgia" w:hAnsi="Georgia"/>
                <w:color w:val="333333"/>
                <w:shd w:val="clear" w:color="auto" w:fill="FFFFFF"/>
              </w:rPr>
              <w:t xml:space="preserve">In one page, sketch out the changes you would make for film, print or stage to reflect current technologies. </w:t>
            </w:r>
          </w:p>
        </w:tc>
      </w:tr>
    </w:tbl>
    <w:p w14:paraId="1B0ED748" w14:textId="66A5895B" w:rsidR="00073549" w:rsidRDefault="00073549"/>
    <w:p w14:paraId="77934D6F" w14:textId="690E924F" w:rsidR="002F57BE" w:rsidRDefault="002F57BE"/>
    <w:p w14:paraId="6F0FCB9F" w14:textId="37153135" w:rsidR="002F57BE" w:rsidRDefault="002F57BE">
      <w:r>
        <w:t>Chart for Tracking Motif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340"/>
        <w:gridCol w:w="3100"/>
        <w:gridCol w:w="3105"/>
      </w:tblGrid>
      <w:tr w:rsidR="00462686" w14:paraId="78A66C0B" w14:textId="77777777" w:rsidTr="00462686">
        <w:tc>
          <w:tcPr>
            <w:tcW w:w="805" w:type="dxa"/>
          </w:tcPr>
          <w:p w14:paraId="4D7BFE55" w14:textId="77777777" w:rsidR="00462686" w:rsidRDefault="00462686">
            <w:proofErr w:type="spellStart"/>
            <w:r>
              <w:t>Pg</w:t>
            </w:r>
            <w:proofErr w:type="spellEnd"/>
            <w:r>
              <w:t xml:space="preserve"> #</w:t>
            </w:r>
          </w:p>
          <w:p w14:paraId="7DB64776" w14:textId="1964DCEC" w:rsidR="00462686" w:rsidRDefault="00462686"/>
        </w:tc>
        <w:tc>
          <w:tcPr>
            <w:tcW w:w="2340" w:type="dxa"/>
          </w:tcPr>
          <w:p w14:paraId="1F120C15" w14:textId="641BACDB" w:rsidR="00462686" w:rsidRDefault="00462686">
            <w:r w:rsidRPr="00462686">
              <w:rPr>
                <w:b/>
              </w:rPr>
              <w:t xml:space="preserve">Motif </w:t>
            </w:r>
            <w:r>
              <w:t>– sunshine</w:t>
            </w:r>
          </w:p>
        </w:tc>
        <w:tc>
          <w:tcPr>
            <w:tcW w:w="3100" w:type="dxa"/>
          </w:tcPr>
          <w:p w14:paraId="54E069E2" w14:textId="0F85E796" w:rsidR="00462686" w:rsidRDefault="00462686">
            <w:r>
              <w:t xml:space="preserve">What is the </w:t>
            </w:r>
            <w:proofErr w:type="spellStart"/>
            <w:r>
              <w:t>affect</w:t>
            </w:r>
            <w:proofErr w:type="spellEnd"/>
            <w:r>
              <w:t xml:space="preserve"> of the motif on this passage?  What mood, feeling or picture does it evoke?</w:t>
            </w:r>
          </w:p>
        </w:tc>
        <w:tc>
          <w:tcPr>
            <w:tcW w:w="3105" w:type="dxa"/>
          </w:tcPr>
          <w:p w14:paraId="404AF238" w14:textId="3AD0F207" w:rsidR="00462686" w:rsidRDefault="00462686">
            <w:r>
              <w:t>How does this passage point to theme?</w:t>
            </w:r>
          </w:p>
        </w:tc>
      </w:tr>
      <w:tr w:rsidR="00462686" w14:paraId="11268257" w14:textId="77777777" w:rsidTr="00462686">
        <w:tc>
          <w:tcPr>
            <w:tcW w:w="805" w:type="dxa"/>
          </w:tcPr>
          <w:p w14:paraId="238BCDE5" w14:textId="25896EA2" w:rsidR="00462686" w:rsidRDefault="00462686">
            <w:r>
              <w:t>48</w:t>
            </w:r>
          </w:p>
        </w:tc>
        <w:tc>
          <w:tcPr>
            <w:tcW w:w="2340" w:type="dxa"/>
          </w:tcPr>
          <w:p w14:paraId="79321A65" w14:textId="019BB930" w:rsidR="00462686" w:rsidRDefault="00462686">
            <w:r>
              <w:t>“The bright morning sun, therefore, shone on broad shoulders…”</w:t>
            </w:r>
          </w:p>
        </w:tc>
        <w:tc>
          <w:tcPr>
            <w:tcW w:w="3100" w:type="dxa"/>
          </w:tcPr>
          <w:p w14:paraId="4566933F" w14:textId="208D3D6F" w:rsidR="00462686" w:rsidRDefault="00462686">
            <w:r>
              <w:t>In this passage, the word “sun” implies a moral code that shines on both those judging and those being judged.</w:t>
            </w:r>
          </w:p>
        </w:tc>
        <w:tc>
          <w:tcPr>
            <w:tcW w:w="3105" w:type="dxa"/>
          </w:tcPr>
          <w:p w14:paraId="0B2BB58D" w14:textId="38BF6CF4" w:rsidR="00462686" w:rsidRDefault="00462686">
            <w:r>
              <w:t>(</w:t>
            </w:r>
            <w:proofErr w:type="gramStart"/>
            <w:r>
              <w:t>complete</w:t>
            </w:r>
            <w:proofErr w:type="gramEnd"/>
            <w:r>
              <w:t xml:space="preserve"> this column at the end of the novel)</w:t>
            </w:r>
          </w:p>
        </w:tc>
      </w:tr>
    </w:tbl>
    <w:p w14:paraId="0F8615EA" w14:textId="0036EADA" w:rsidR="00462686" w:rsidRDefault="00462686"/>
    <w:sectPr w:rsidR="00462686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C1E56" w14:textId="77777777" w:rsidR="00B54594" w:rsidRDefault="00B54594" w:rsidP="006D1C1F">
      <w:pPr>
        <w:spacing w:after="0" w:line="240" w:lineRule="auto"/>
      </w:pPr>
      <w:r>
        <w:separator/>
      </w:r>
    </w:p>
  </w:endnote>
  <w:endnote w:type="continuationSeparator" w:id="0">
    <w:p w14:paraId="1C3E8018" w14:textId="77777777" w:rsidR="00B54594" w:rsidRDefault="00B54594" w:rsidP="006D1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4F2AA" w14:textId="0DDE3AD4" w:rsidR="00207D4F" w:rsidRDefault="00207D4F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1838A92" wp14:editId="4E67B551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476FE7" w14:textId="2050FCC8" w:rsidR="00207D4F" w:rsidRDefault="00B54594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07D4F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Angie Nasrallah</w:t>
                                </w:r>
                              </w:sdtContent>
                            </w:sdt>
                            <w:r w:rsidR="00207D4F"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, M.Ed.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1838A92" id="Group 155" o:spid="_x0000_s1027" style="position:absolute;margin-left:0;margin-top:0;width:468pt;height:21.6pt;z-index:251661312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">
              <v:rect id="Rectangle 156" o:spid="_x0000_s1028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9" type="#_x0000_t202" style="position:absolute;left:2286;width:53530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55476FE7" w14:textId="2050FCC8" w:rsidR="00207D4F" w:rsidRDefault="009C4F45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207D4F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Angie Nasrallah</w:t>
                          </w:r>
                        </w:sdtContent>
                      </w:sdt>
                      <w:r w:rsidR="00207D4F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, M.Ed.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B148C" w14:textId="77777777" w:rsidR="00B54594" w:rsidRDefault="00B54594" w:rsidP="006D1C1F">
      <w:pPr>
        <w:spacing w:after="0" w:line="240" w:lineRule="auto"/>
      </w:pPr>
      <w:r>
        <w:separator/>
      </w:r>
    </w:p>
  </w:footnote>
  <w:footnote w:type="continuationSeparator" w:id="0">
    <w:p w14:paraId="3757708C" w14:textId="77777777" w:rsidR="00B54594" w:rsidRDefault="00B54594" w:rsidP="006D1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49146" w14:textId="2CD9632B" w:rsidR="00207D4F" w:rsidRDefault="00F34D9F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BEE1E60" wp14:editId="29103107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44E5DFBC" w14:textId="537B60E1" w:rsidR="00F34D9F" w:rsidRDefault="00F34D9F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10th Grade Literature and Writing Curriculum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BEE1E60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44E5DFBC" w14:textId="537B60E1" w:rsidR="00F34D9F" w:rsidRDefault="00F34D9F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10th Grade Literature and Writing Curriculum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/>
    </w:pict>
  </w:numPicBullet>
  <w:numPicBullet w:numPicBulletId="1">
    <w:pict>
      <v:shape id="_x0000_i1033" type="#_x0000_t75" style="width:3in;height:3in" o:bullet="t"/>
    </w:pict>
  </w:numPicBullet>
  <w:numPicBullet w:numPicBulletId="2">
    <w:pict>
      <v:shape id="_x0000_i1034" type="#_x0000_t75" style="width:3in;height:3in" o:bullet="t"/>
    </w:pict>
  </w:numPicBullet>
  <w:abstractNum w:abstractNumId="0" w15:restartNumberingAfterBreak="0">
    <w:nsid w:val="01A8345B"/>
    <w:multiLevelType w:val="hybridMultilevel"/>
    <w:tmpl w:val="2D4AB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5425B"/>
    <w:multiLevelType w:val="multilevel"/>
    <w:tmpl w:val="9DCE8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F25E72"/>
    <w:multiLevelType w:val="hybridMultilevel"/>
    <w:tmpl w:val="4D1CA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E4305"/>
    <w:multiLevelType w:val="multilevel"/>
    <w:tmpl w:val="B94A0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CE768A"/>
    <w:multiLevelType w:val="hybridMultilevel"/>
    <w:tmpl w:val="AF168FC6"/>
    <w:lvl w:ilvl="0" w:tplc="C8561714">
      <w:start w:val="5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07116"/>
    <w:multiLevelType w:val="multilevel"/>
    <w:tmpl w:val="A5FC4B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872B08"/>
    <w:multiLevelType w:val="hybridMultilevel"/>
    <w:tmpl w:val="171CF0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49"/>
    <w:rsid w:val="000449E7"/>
    <w:rsid w:val="0006210D"/>
    <w:rsid w:val="00073549"/>
    <w:rsid w:val="000A4330"/>
    <w:rsid w:val="000E1AA2"/>
    <w:rsid w:val="000F0505"/>
    <w:rsid w:val="001B5E84"/>
    <w:rsid w:val="001E7F0F"/>
    <w:rsid w:val="001F1F46"/>
    <w:rsid w:val="00207D4F"/>
    <w:rsid w:val="00265DCC"/>
    <w:rsid w:val="00272C43"/>
    <w:rsid w:val="00287D04"/>
    <w:rsid w:val="0029152A"/>
    <w:rsid w:val="00297A80"/>
    <w:rsid w:val="002F1BFF"/>
    <w:rsid w:val="002F57BE"/>
    <w:rsid w:val="00462686"/>
    <w:rsid w:val="005A324C"/>
    <w:rsid w:val="00606A0D"/>
    <w:rsid w:val="006D1C1F"/>
    <w:rsid w:val="007317D4"/>
    <w:rsid w:val="00743D60"/>
    <w:rsid w:val="00783376"/>
    <w:rsid w:val="007A6CB4"/>
    <w:rsid w:val="00843748"/>
    <w:rsid w:val="00860207"/>
    <w:rsid w:val="008679DB"/>
    <w:rsid w:val="008E4A2D"/>
    <w:rsid w:val="009451ED"/>
    <w:rsid w:val="009C4F45"/>
    <w:rsid w:val="00A15820"/>
    <w:rsid w:val="00B14B2C"/>
    <w:rsid w:val="00B54594"/>
    <w:rsid w:val="00B5465A"/>
    <w:rsid w:val="00B907BF"/>
    <w:rsid w:val="00B94F92"/>
    <w:rsid w:val="00C14939"/>
    <w:rsid w:val="00C40FBF"/>
    <w:rsid w:val="00D10B67"/>
    <w:rsid w:val="00D2778D"/>
    <w:rsid w:val="00DB2A0C"/>
    <w:rsid w:val="00E23DFD"/>
    <w:rsid w:val="00E51578"/>
    <w:rsid w:val="00E87E3F"/>
    <w:rsid w:val="00F34D9F"/>
    <w:rsid w:val="00F4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9F447"/>
  <w15:chartTrackingRefBased/>
  <w15:docId w15:val="{FDA50E80-4C7C-4F41-A39E-FCC78AA1F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F05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3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0207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860207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0F050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1B5E84"/>
    <w:rPr>
      <w:b/>
      <w:bCs/>
    </w:rPr>
  </w:style>
  <w:style w:type="paragraph" w:styleId="ListParagraph">
    <w:name w:val="List Paragraph"/>
    <w:basedOn w:val="Normal"/>
    <w:uiPriority w:val="34"/>
    <w:qFormat/>
    <w:rsid w:val="001B5E8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F1B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D1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1F"/>
  </w:style>
  <w:style w:type="paragraph" w:styleId="Footer">
    <w:name w:val="footer"/>
    <w:basedOn w:val="Normal"/>
    <w:link w:val="FooterChar"/>
    <w:uiPriority w:val="99"/>
    <w:unhideWhenUsed/>
    <w:rsid w:val="006D1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8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zi.com/-akivuxjrn8q/anti-heroes-vs-heroes-in-the-adventures-of-huckleberry-finn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tevenson.ucsc.edu/academics/stevenson-college-core-courses/how-to-mark-a-book-1.pdf" TargetMode="External"/><Relationship Id="rId12" Type="http://schemas.openxmlformats.org/officeDocument/2006/relationships/hyperlink" Target="https://static01.nyt.com/images/blogs/learning/pdf/2010/20101021_1984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iterarydevices.net/motif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slideshare.net/gherm6/tone-in-literatur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sitement.neh.gov/launchpad-bartleby-scrivener-herman-melvill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4893</TotalTime>
  <Pages>4</Pages>
  <Words>981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10th Grade Literature and Writing Curriculum</vt:lpstr>
    </vt:vector>
  </TitlesOfParts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10th Grade Literature and Writing Curriculum</dc:title>
  <dc:subject/>
  <dc:creator>Angie Nasrallah</dc:creator>
  <cp:keywords/>
  <dc:description/>
  <cp:lastModifiedBy>Angie Nasrallah</cp:lastModifiedBy>
  <cp:revision>20</cp:revision>
  <dcterms:created xsi:type="dcterms:W3CDTF">2019-01-02T23:03:00Z</dcterms:created>
  <dcterms:modified xsi:type="dcterms:W3CDTF">2021-08-27T17:25:00Z</dcterms:modified>
</cp:coreProperties>
</file>